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5"/>
        <w:tblW w:w="575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 top"/>
      </w:tblPr>
      <w:tblGrid>
        <w:gridCol w:w="3510"/>
        <w:gridCol w:w="1872"/>
        <w:gridCol w:w="5382"/>
      </w:tblGrid>
      <w:tr w:rsidR="00E36C4F" w:rsidRPr="00E36C4F" w14:paraId="579081F8" w14:textId="77777777" w:rsidTr="00C5294D">
        <w:trPr>
          <w:trHeight w:val="990"/>
        </w:trPr>
        <w:tc>
          <w:tcPr>
            <w:tcW w:w="5382" w:type="dxa"/>
            <w:gridSpan w:val="2"/>
          </w:tcPr>
          <w:p w14:paraId="56AA1E42" w14:textId="77777777" w:rsidR="009E50E7" w:rsidRPr="00E36C4F" w:rsidRDefault="009E50E7" w:rsidP="0000506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382" w:type="dxa"/>
          </w:tcPr>
          <w:p w14:paraId="57579F8B" w14:textId="77777777" w:rsidR="009E50E7" w:rsidRPr="00E36C4F" w:rsidRDefault="00467433" w:rsidP="00005060">
            <w:pPr>
              <w:tabs>
                <w:tab w:val="left" w:pos="3180"/>
              </w:tabs>
              <w:rPr>
                <w:color w:val="000000" w:themeColor="text1"/>
                <w:lang w:eastAsia="en-US"/>
              </w:rPr>
            </w:pPr>
            <w:r w:rsidRPr="00E36C4F">
              <w:rPr>
                <w:color w:val="000000" w:themeColor="text1"/>
                <w:lang w:eastAsia="en-US"/>
              </w:rPr>
              <w:tab/>
            </w:r>
          </w:p>
        </w:tc>
      </w:tr>
      <w:tr w:rsidR="00E36C4F" w:rsidRPr="00E36C4F" w14:paraId="329A2F4C" w14:textId="77777777" w:rsidTr="00C5294D">
        <w:trPr>
          <w:trHeight w:val="1440"/>
        </w:trPr>
        <w:tc>
          <w:tcPr>
            <w:tcW w:w="3510" w:type="dxa"/>
          </w:tcPr>
          <w:p w14:paraId="5DD6E534" w14:textId="77777777" w:rsidR="009E50E7" w:rsidRPr="00E36C4F" w:rsidRDefault="009E50E7" w:rsidP="0000506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254" w:type="dxa"/>
            <w:gridSpan w:val="2"/>
            <w:shd w:val="clear" w:color="auto" w:fill="auto"/>
            <w:vAlign w:val="center"/>
          </w:tcPr>
          <w:p w14:paraId="1823DB21" w14:textId="5A2AC278" w:rsidR="009E50E7" w:rsidRPr="000173E7" w:rsidRDefault="009E50E7" w:rsidP="00215FA4">
            <w:pPr>
              <w:pStyle w:val="Title"/>
              <w:spacing w:before="120"/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E36C4F" w:rsidRPr="00E36C4F" w14:paraId="50F7E2A1" w14:textId="77777777" w:rsidTr="00C5294D">
        <w:trPr>
          <w:trHeight w:val="1623"/>
        </w:trPr>
        <w:tc>
          <w:tcPr>
            <w:tcW w:w="10764" w:type="dxa"/>
            <w:gridSpan w:val="3"/>
          </w:tcPr>
          <w:p w14:paraId="361D2CA5" w14:textId="69838A83" w:rsidR="00C31762" w:rsidRPr="00B22BEF" w:rsidRDefault="00C31762" w:rsidP="008057E9">
            <w:pPr>
              <w:spacing w:before="600" w:after="0" w:line="240" w:lineRule="auto"/>
              <w:jc w:val="center"/>
              <w:rPr>
                <w:sz w:val="20"/>
                <w:szCs w:val="20"/>
              </w:rPr>
            </w:pPr>
            <w:r w:rsidRPr="00B22BEF">
              <w:rPr>
                <w:b/>
                <w:bCs/>
                <w:sz w:val="20"/>
                <w:szCs w:val="20"/>
                <w:highlight w:val="white"/>
              </w:rPr>
              <w:t xml:space="preserve">EVENT DETAILS: </w:t>
            </w:r>
            <w:r w:rsidR="00457A39">
              <w:rPr>
                <w:sz w:val="20"/>
                <w:szCs w:val="20"/>
              </w:rPr>
              <w:t>F</w:t>
            </w:r>
            <w:r w:rsidR="0088660E">
              <w:rPr>
                <w:sz w:val="20"/>
                <w:szCs w:val="20"/>
              </w:rPr>
              <w:t>ebruary 29, 2024 – 10:00 – 4:00 PDT</w:t>
            </w:r>
          </w:p>
          <w:p w14:paraId="2AA93BF9" w14:textId="77777777" w:rsidR="00CD5C8A" w:rsidRPr="00B22BEF" w:rsidRDefault="00CD5C8A" w:rsidP="0080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5AF864" w14:textId="7665BA59" w:rsidR="00BE67E6" w:rsidRPr="004964C0" w:rsidRDefault="00CD5C8A" w:rsidP="008057E9">
            <w:pPr>
              <w:spacing w:after="0" w:line="240" w:lineRule="auto"/>
              <w:jc w:val="center"/>
            </w:pPr>
            <w:r w:rsidRPr="00B22BEF">
              <w:rPr>
                <w:sz w:val="20"/>
                <w:szCs w:val="20"/>
              </w:rPr>
              <w:t xml:space="preserve">The </w:t>
            </w:r>
            <w:r w:rsidR="00266824" w:rsidRPr="00B22BEF">
              <w:rPr>
                <w:sz w:val="20"/>
                <w:szCs w:val="20"/>
              </w:rPr>
              <w:t xml:space="preserve">GSJC </w:t>
            </w:r>
            <w:r w:rsidRPr="00B22BEF">
              <w:rPr>
                <w:sz w:val="20"/>
                <w:szCs w:val="20"/>
              </w:rPr>
              <w:t xml:space="preserve">Chapter WISE Community Group is hosting a </w:t>
            </w:r>
            <w:r w:rsidR="0050530F">
              <w:rPr>
                <w:sz w:val="20"/>
                <w:szCs w:val="20"/>
              </w:rPr>
              <w:t>WISE LOUNGE</w:t>
            </w:r>
            <w:r w:rsidRPr="00B22BEF">
              <w:rPr>
                <w:sz w:val="20"/>
                <w:szCs w:val="20"/>
              </w:rPr>
              <w:t xml:space="preserve"> open to All.</w:t>
            </w:r>
          </w:p>
        </w:tc>
      </w:tr>
    </w:tbl>
    <w:tbl>
      <w:tblPr>
        <w:tblW w:w="6600" w:type="pct"/>
        <w:jc w:val="center"/>
        <w:tblBorders>
          <w:top w:val="single" w:sz="4" w:space="0" w:color="auto"/>
        </w:tblBorders>
        <w:shd w:val="clear" w:color="auto" w:fill="006536"/>
        <w:tblLook w:val="0000" w:firstRow="0" w:lastRow="0" w:firstColumn="0" w:lastColumn="0" w:noHBand="0" w:noVBand="0"/>
        <w:tblDescription w:val="Layout table top"/>
      </w:tblPr>
      <w:tblGrid>
        <w:gridCol w:w="538"/>
        <w:gridCol w:w="11271"/>
        <w:gridCol w:w="546"/>
      </w:tblGrid>
      <w:tr w:rsidR="00BF1123" w14:paraId="501ADDB3" w14:textId="77777777" w:rsidTr="000927D0">
        <w:trPr>
          <w:trHeight w:val="1052"/>
          <w:jc w:val="center"/>
        </w:trPr>
        <w:tc>
          <w:tcPr>
            <w:tcW w:w="538" w:type="dxa"/>
            <w:shd w:val="clear" w:color="auto" w:fill="006536"/>
          </w:tcPr>
          <w:p w14:paraId="2480C74C" w14:textId="77777777" w:rsidR="0044522B" w:rsidRPr="00B064A4" w:rsidRDefault="0044522B" w:rsidP="00B064A4">
            <w:pPr>
              <w:pStyle w:val="Quote"/>
            </w:pPr>
          </w:p>
        </w:tc>
        <w:tc>
          <w:tcPr>
            <w:tcW w:w="11271" w:type="dxa"/>
            <w:shd w:val="clear" w:color="auto" w:fill="006536"/>
            <w:vAlign w:val="center"/>
          </w:tcPr>
          <w:p w14:paraId="401E5FAB" w14:textId="3E7A3CB9" w:rsidR="0044522B" w:rsidRPr="00B22BEF" w:rsidRDefault="0050530F" w:rsidP="00B064A4">
            <w:pPr>
              <w:pStyle w:val="Quote"/>
              <w:rPr>
                <w:szCs w:val="24"/>
              </w:rPr>
            </w:pPr>
            <w:r>
              <w:rPr>
                <w:szCs w:val="24"/>
              </w:rPr>
              <w:t xml:space="preserve">The Lounge is near registration in the </w:t>
            </w:r>
            <w:r w:rsidR="00D0220C">
              <w:rPr>
                <w:szCs w:val="24"/>
              </w:rPr>
              <w:t>Mt. Diablo Room</w:t>
            </w:r>
          </w:p>
        </w:tc>
        <w:tc>
          <w:tcPr>
            <w:tcW w:w="546" w:type="dxa"/>
            <w:shd w:val="clear" w:color="auto" w:fill="006536"/>
          </w:tcPr>
          <w:p w14:paraId="6848E8E1" w14:textId="77777777" w:rsidR="0044522B" w:rsidRPr="00B064A4" w:rsidRDefault="0044522B" w:rsidP="00B064A4">
            <w:pPr>
              <w:pStyle w:val="Quote"/>
            </w:pPr>
          </w:p>
        </w:tc>
      </w:tr>
    </w:tbl>
    <w:p w14:paraId="607C0904" w14:textId="0356849F" w:rsidR="003D7842" w:rsidRDefault="003D7842" w:rsidP="003D7842">
      <w:pPr>
        <w:spacing w:after="0" w:line="240" w:lineRule="auto"/>
        <w:ind w:left="-720" w:right="-900"/>
        <w:jc w:val="both"/>
      </w:pPr>
      <w:r>
        <w:rPr>
          <w:b/>
          <w:bCs/>
          <w:i/>
          <w:iCs/>
          <w:color w:val="00B050"/>
        </w:rPr>
        <w:t xml:space="preserve">      </w:t>
      </w:r>
    </w:p>
    <w:tbl>
      <w:tblPr>
        <w:tblStyle w:val="TableGrid"/>
        <w:tblW w:w="1116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ottom layout table."/>
      </w:tblPr>
      <w:tblGrid>
        <w:gridCol w:w="5316"/>
        <w:gridCol w:w="5844"/>
      </w:tblGrid>
      <w:tr w:rsidR="00E94F0F" w14:paraId="3AF918AC" w14:textId="77777777" w:rsidTr="004964C0">
        <w:tc>
          <w:tcPr>
            <w:tcW w:w="3600" w:type="dxa"/>
          </w:tcPr>
          <w:p w14:paraId="50E2EBFC" w14:textId="0BBDD096" w:rsidR="00F40ED1" w:rsidRPr="008057E9" w:rsidRDefault="00AA2714" w:rsidP="00CD5C8A">
            <w:pPr>
              <w:rPr>
                <w:b/>
                <w:bCs/>
                <w:sz w:val="18"/>
                <w:szCs w:val="18"/>
              </w:rPr>
            </w:pPr>
            <w:r w:rsidRPr="008057E9">
              <w:rPr>
                <w:rFonts w:eastAsia="Times New Roman" w:cstheme="minorHAnsi"/>
                <w:b/>
                <w:bCs/>
              </w:rPr>
              <w:t> </w:t>
            </w:r>
            <w:r w:rsidR="000B4C26" w:rsidRPr="008057E9">
              <w:rPr>
                <w:b/>
                <w:bCs/>
                <w:sz w:val="18"/>
                <w:szCs w:val="18"/>
              </w:rPr>
              <w:t>Events</w:t>
            </w:r>
            <w:r w:rsidR="00BE67E6" w:rsidRPr="008057E9">
              <w:rPr>
                <w:b/>
                <w:bCs/>
                <w:sz w:val="18"/>
                <w:szCs w:val="18"/>
              </w:rPr>
              <w:t>:</w:t>
            </w:r>
          </w:p>
          <w:p w14:paraId="4FD2BD8F" w14:textId="3EE3C514" w:rsidR="000927D0" w:rsidRPr="008057E9" w:rsidRDefault="000927D0" w:rsidP="000927D0">
            <w:pPr>
              <w:jc w:val="center"/>
              <w:rPr>
                <w:b/>
                <w:bCs/>
              </w:rPr>
            </w:pPr>
          </w:p>
          <w:p w14:paraId="5DB8DA23" w14:textId="19B0E92E" w:rsidR="000B4C26" w:rsidRPr="008057E9" w:rsidRDefault="00E94F0F" w:rsidP="00E94F0F">
            <w:pPr>
              <w:spacing w:after="200" w:line="276" w:lineRule="auto"/>
              <w:jc w:val="center"/>
              <w:rPr>
                <w:b/>
                <w:bCs/>
                <w:color w:val="383E42"/>
                <w:sz w:val="20"/>
                <w:szCs w:val="20"/>
              </w:rPr>
            </w:pPr>
            <w:r>
              <w:rPr>
                <w:b/>
                <w:bCs/>
                <w:noProof/>
                <w:color w:val="383E42"/>
                <w:sz w:val="20"/>
                <w:szCs w:val="20"/>
              </w:rPr>
              <w:drawing>
                <wp:inline distT="0" distB="0" distL="0" distR="0" wp14:anchorId="20D085ED" wp14:editId="4BEF5623">
                  <wp:extent cx="3233136" cy="2156460"/>
                  <wp:effectExtent l="0" t="0" r="5715" b="0"/>
                  <wp:docPr id="1882497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49705" name="Picture 18824970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838" cy="21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10A5B" w14:textId="45D70F49" w:rsidR="007F43E3" w:rsidRPr="008057E9" w:rsidRDefault="00E44E42" w:rsidP="00212D3D">
            <w:pPr>
              <w:spacing w:after="20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057E9">
              <w:rPr>
                <w:rFonts w:cstheme="minorHAnsi"/>
                <w:b/>
                <w:bCs/>
                <w:color w:val="383E42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</w:tcPr>
          <w:p w14:paraId="6141AA4E" w14:textId="77777777" w:rsidR="00212D3D" w:rsidRDefault="00212D3D" w:rsidP="004964C0">
            <w:pPr>
              <w:jc w:val="both"/>
              <w:rPr>
                <w:b/>
                <w:bCs/>
                <w:sz w:val="18"/>
                <w:szCs w:val="18"/>
              </w:rPr>
            </w:pPr>
            <w:bookmarkStart w:id="0" w:name="_Hlk154759174"/>
          </w:p>
          <w:p w14:paraId="1AD0429F" w14:textId="77777777" w:rsidR="00E94F0F" w:rsidRPr="008057E9" w:rsidRDefault="00E94F0F" w:rsidP="00E94F0F">
            <w:pPr>
              <w:spacing w:after="200" w:line="276" w:lineRule="auto"/>
              <w:rPr>
                <w:b/>
                <w:bCs/>
                <w:color w:val="383E42"/>
                <w:sz w:val="18"/>
                <w:szCs w:val="18"/>
              </w:rPr>
            </w:pPr>
            <w:r w:rsidRPr="008057E9">
              <w:rPr>
                <w:b/>
                <w:bCs/>
                <w:color w:val="383E42"/>
                <w:sz w:val="18"/>
                <w:szCs w:val="18"/>
              </w:rPr>
              <w:t>Mentoring Match Up</w:t>
            </w:r>
          </w:p>
          <w:p w14:paraId="4F39867B" w14:textId="74EC0A2C" w:rsidR="00F40ED1" w:rsidRPr="00B22BEF" w:rsidRDefault="00212D3D" w:rsidP="004964C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Goal</w:t>
            </w:r>
            <w:r w:rsidR="00BE67E6" w:rsidRPr="00B22BEF">
              <w:rPr>
                <w:b/>
                <w:bCs/>
                <w:sz w:val="18"/>
                <w:szCs w:val="18"/>
              </w:rPr>
              <w:t>:</w:t>
            </w:r>
          </w:p>
          <w:bookmarkEnd w:id="0"/>
          <w:p w14:paraId="62AE3A2A" w14:textId="441EA8DB" w:rsidR="00950D2A" w:rsidRPr="00950D2A" w:rsidRDefault="00212D3D" w:rsidP="00950D2A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Mentoring Profiles will be placed on view for those who are interested in being mentored. This is also a chance to ask questions of the mentors as they walk around and </w:t>
            </w:r>
            <w:r w:rsidR="00C8521B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get on the spot questions answered regarding the professional experiences of Women </w:t>
            </w:r>
            <w:proofErr w:type="gramStart"/>
            <w:r w:rsidR="00C8521B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</w:t>
            </w:r>
            <w:proofErr w:type="gramEnd"/>
            <w:r w:rsidR="00C8521B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Safety </w:t>
            </w:r>
          </w:p>
          <w:p w14:paraId="50FA40B0" w14:textId="587D1305" w:rsidR="00950D2A" w:rsidRDefault="00950D2A" w:rsidP="00950D2A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7E4F8A2D" w14:textId="77777777" w:rsidR="00B22BEF" w:rsidRDefault="00B22BEF" w:rsidP="00EB3E87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236A2F42" w14:textId="667246CC" w:rsidR="00EB3E87" w:rsidRPr="00B22BEF" w:rsidRDefault="00E94F0F" w:rsidP="00EB3E87">
            <w:pPr>
              <w:jc w:val="both"/>
              <w:rPr>
                <w:b/>
                <w:bCs/>
                <w:sz w:val="18"/>
                <w:szCs w:val="18"/>
              </w:rPr>
            </w:pPr>
            <w:r w:rsidRPr="008057E9">
              <w:rPr>
                <w:rFonts w:cstheme="minorHAnsi"/>
                <w:b/>
                <w:bCs/>
                <w:color w:val="383E42"/>
                <w:sz w:val="18"/>
                <w:szCs w:val="18"/>
              </w:rPr>
              <w:t xml:space="preserve">Networking and Photos </w:t>
            </w:r>
            <w:r w:rsidR="00C8521B">
              <w:rPr>
                <w:b/>
                <w:bCs/>
                <w:sz w:val="18"/>
                <w:szCs w:val="18"/>
              </w:rPr>
              <w:t>Goal</w:t>
            </w:r>
            <w:r w:rsidR="00EB3E87" w:rsidRPr="00B22BEF">
              <w:rPr>
                <w:b/>
                <w:bCs/>
                <w:sz w:val="18"/>
                <w:szCs w:val="18"/>
              </w:rPr>
              <w:t>:</w:t>
            </w:r>
          </w:p>
          <w:p w14:paraId="390B7572" w14:textId="77777777" w:rsidR="004B73D2" w:rsidRPr="008057E9" w:rsidRDefault="00C8521B" w:rsidP="008057E9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057E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Networking is available, and we encourage you to come in, meet the hostesses from Greater San Jose and </w:t>
            </w:r>
            <w:r w:rsidR="004B73D2" w:rsidRPr="008057E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register to become a member of WISE.</w:t>
            </w:r>
          </w:p>
          <w:p w14:paraId="70E73E3F" w14:textId="77777777" w:rsidR="004B73D2" w:rsidRPr="008057E9" w:rsidRDefault="004B73D2" w:rsidP="008057E9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7F3174D8" w14:textId="39E35339" w:rsidR="00EB3E87" w:rsidRPr="008057E9" w:rsidRDefault="004B73D2" w:rsidP="008057E9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057E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There will be an onsite photographer, and the option </w:t>
            </w:r>
            <w:r w:rsidR="00C8521B" w:rsidRPr="008057E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to take photos for your professional digital services such as resumes or social media platforms.</w:t>
            </w:r>
            <w:r w:rsidR="00DF2FB5" w:rsidRPr="008057E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You must sign up for this service and you shall receive your images through your own </w:t>
            </w:r>
            <w:r w:rsidR="00901594" w:rsidRPr="008057E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Dropbox</w:t>
            </w:r>
            <w:r w:rsidR="00DF2FB5" w:rsidRPr="008057E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service. </w:t>
            </w:r>
          </w:p>
          <w:p w14:paraId="7DDAE6E5" w14:textId="77777777" w:rsidR="00EB3E87" w:rsidRDefault="00EB3E87" w:rsidP="00D734C8">
            <w:pPr>
              <w:jc w:val="both"/>
              <w:rPr>
                <w:rFonts w:cstheme="minorHAnsi"/>
                <w:color w:val="383E42"/>
              </w:rPr>
            </w:pPr>
          </w:p>
          <w:p w14:paraId="12073E98" w14:textId="3DB5ADD7" w:rsidR="00EB3E87" w:rsidRPr="00C5294D" w:rsidRDefault="00EB3E87" w:rsidP="00D734C8">
            <w:pPr>
              <w:jc w:val="both"/>
              <w:rPr>
                <w:rFonts w:cstheme="minorHAnsi"/>
                <w:lang w:eastAsia="ko-KR"/>
              </w:rPr>
            </w:pPr>
          </w:p>
        </w:tc>
      </w:tr>
    </w:tbl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ottom layout table."/>
      </w:tblPr>
      <w:tblGrid>
        <w:gridCol w:w="546"/>
        <w:gridCol w:w="3684"/>
        <w:gridCol w:w="3975"/>
        <w:gridCol w:w="3598"/>
        <w:gridCol w:w="552"/>
      </w:tblGrid>
      <w:tr w:rsidR="00017F9B" w14:paraId="56F32985" w14:textId="77777777" w:rsidTr="007F43E3">
        <w:trPr>
          <w:trHeight w:val="1710"/>
          <w:jc w:val="center"/>
        </w:trPr>
        <w:tc>
          <w:tcPr>
            <w:tcW w:w="546" w:type="dxa"/>
            <w:shd w:val="clear" w:color="auto" w:fill="99CB38" w:themeFill="accent1"/>
            <w:vAlign w:val="center"/>
          </w:tcPr>
          <w:p w14:paraId="7818660F" w14:textId="77777777" w:rsidR="0044522B" w:rsidRPr="00B064A4" w:rsidRDefault="0044522B" w:rsidP="00B064A4">
            <w:pPr>
              <w:pStyle w:val="SecondaryQuotes"/>
            </w:pPr>
          </w:p>
        </w:tc>
        <w:tc>
          <w:tcPr>
            <w:tcW w:w="3684" w:type="dxa"/>
            <w:shd w:val="clear" w:color="auto" w:fill="99CB38" w:themeFill="accent1"/>
            <w:vAlign w:val="center"/>
          </w:tcPr>
          <w:p w14:paraId="53DA9394" w14:textId="77777777" w:rsidR="00E94F0F" w:rsidRDefault="001F5483" w:rsidP="007F43E3">
            <w:pPr>
              <w:pStyle w:val="SecondaryQuotes"/>
            </w:pPr>
            <w:r>
              <w:t xml:space="preserve">Photo </w:t>
            </w:r>
            <w:r w:rsidR="007F43E3">
              <w:t xml:space="preserve">Event </w:t>
            </w:r>
            <w:r w:rsidR="000927D0">
              <w:t>Registration:</w:t>
            </w:r>
          </w:p>
          <w:p w14:paraId="2726F0BA" w14:textId="68F01EDE" w:rsidR="000927D0" w:rsidRDefault="00E94F0F" w:rsidP="007F43E3">
            <w:pPr>
              <w:pStyle w:val="SecondaryQuotes"/>
            </w:pPr>
            <w:r>
              <w:t>Mt. Diablo Room</w:t>
            </w:r>
            <w:r w:rsidR="007F43E3">
              <w:t xml:space="preserve"> </w:t>
            </w:r>
          </w:p>
          <w:p w14:paraId="5B1056A4" w14:textId="133D16A3" w:rsidR="007F43E3" w:rsidRPr="00B064A4" w:rsidRDefault="007F43E3" w:rsidP="007F43E3">
            <w:pPr>
              <w:pStyle w:val="SecondaryQuotes"/>
            </w:pPr>
            <w:r w:rsidRPr="001F5483">
              <w:rPr>
                <w:shd w:val="clear" w:color="auto" w:fill="FFFFFF" w:themeFill="background1"/>
              </w:rPr>
              <w:t>Register Here</w:t>
            </w:r>
          </w:p>
        </w:tc>
        <w:tc>
          <w:tcPr>
            <w:tcW w:w="3975" w:type="dxa"/>
            <w:shd w:val="clear" w:color="auto" w:fill="63A537" w:themeFill="accent2"/>
            <w:vAlign w:val="center"/>
          </w:tcPr>
          <w:p w14:paraId="1CD8C1E6" w14:textId="1B7B97F9" w:rsidR="0044522B" w:rsidRPr="00B064A4" w:rsidRDefault="00F40ED1" w:rsidP="00B064A4">
            <w:pPr>
              <w:pStyle w:val="SecondaryQuotes"/>
            </w:pPr>
            <w:r w:rsidRPr="007F43E3">
              <w:rPr>
                <w:rFonts w:ascii="Arial" w:hAnsi="Arial" w:cs="Arial"/>
              </w:rPr>
              <w:t>WISE advances ASSP members and the safety profession through education, mentorship, networking, collaboration, research</w:t>
            </w:r>
            <w:r w:rsidR="007F43E3" w:rsidRPr="007F43E3">
              <w:rPr>
                <w:rFonts w:ascii="Arial" w:hAnsi="Arial" w:cs="Arial"/>
              </w:rPr>
              <w:t xml:space="preserve">, </w:t>
            </w:r>
            <w:r w:rsidRPr="007F43E3">
              <w:rPr>
                <w:rFonts w:ascii="Arial" w:hAnsi="Arial" w:cs="Arial"/>
              </w:rPr>
              <w:t>and innovation.</w:t>
            </w:r>
          </w:p>
        </w:tc>
        <w:tc>
          <w:tcPr>
            <w:tcW w:w="3598" w:type="dxa"/>
            <w:shd w:val="clear" w:color="auto" w:fill="006536"/>
            <w:vAlign w:val="center"/>
          </w:tcPr>
          <w:p w14:paraId="687E5FF5" w14:textId="3C7B8FF7" w:rsidR="0044522B" w:rsidRDefault="00F40ED1" w:rsidP="00B064A4">
            <w:pPr>
              <w:pStyle w:val="SecondaryQuotes"/>
            </w:pPr>
            <w:r>
              <w:t xml:space="preserve">Join WISE </w:t>
            </w:r>
            <w:r w:rsidR="001F5483">
              <w:t>GSJC</w:t>
            </w:r>
            <w:r>
              <w:t xml:space="preserve"> Chapter</w:t>
            </w:r>
            <w:r w:rsidR="007F43E3">
              <w:t>:</w:t>
            </w:r>
          </w:p>
          <w:p w14:paraId="429352BF" w14:textId="458B8C44" w:rsidR="007F43E3" w:rsidRPr="00B064A4" w:rsidRDefault="00672591" w:rsidP="00B064A4">
            <w:pPr>
              <w:pStyle w:val="SecondaryQuotes"/>
            </w:pPr>
            <w:hyperlink r:id="rId13" w:history="1">
              <w:r w:rsidR="007F43E3" w:rsidRPr="007F43E3">
                <w:rPr>
                  <w:rStyle w:val="Hyperlink"/>
                  <w:rFonts w:ascii="Arial" w:hAnsi="Arial" w:cs="Arial"/>
                  <w:color w:val="FFFFFF" w:themeColor="background1"/>
                </w:rPr>
                <w:t>Join ASSP</w:t>
              </w:r>
            </w:hyperlink>
            <w:r w:rsidR="007F43E3" w:rsidRPr="007F43E3">
              <w:rPr>
                <w:rFonts w:ascii="Arial" w:hAnsi="Arial" w:cs="Arial"/>
              </w:rPr>
              <w:t xml:space="preserve"> and </w:t>
            </w:r>
            <w:r w:rsidR="007F43E3">
              <w:rPr>
                <w:rFonts w:ascii="Arial" w:hAnsi="Arial" w:cs="Arial"/>
              </w:rPr>
              <w:t>choose WISE</w:t>
            </w:r>
            <w:r w:rsidR="007F43E3" w:rsidRPr="007F43E3">
              <w:rPr>
                <w:rFonts w:ascii="Arial" w:hAnsi="Arial" w:cs="Arial"/>
              </w:rPr>
              <w:t xml:space="preserve"> common interest group</w:t>
            </w:r>
            <w:r w:rsidR="007F43E3">
              <w:rPr>
                <w:rFonts w:ascii="Arial" w:hAnsi="Arial" w:cs="Arial"/>
              </w:rPr>
              <w:t>.</w:t>
            </w:r>
          </w:p>
        </w:tc>
        <w:tc>
          <w:tcPr>
            <w:tcW w:w="552" w:type="dxa"/>
            <w:shd w:val="clear" w:color="auto" w:fill="1B5337" w:themeFill="accent3" w:themeFillShade="80"/>
            <w:vAlign w:val="center"/>
          </w:tcPr>
          <w:p w14:paraId="28DA3A16" w14:textId="77777777" w:rsidR="0044522B" w:rsidRPr="00B064A4" w:rsidRDefault="0044522B" w:rsidP="00B064A4">
            <w:pPr>
              <w:pStyle w:val="SecondaryQuotes"/>
            </w:pPr>
          </w:p>
        </w:tc>
      </w:tr>
    </w:tbl>
    <w:p w14:paraId="19422954" w14:textId="269C18C7" w:rsidR="00D3186E" w:rsidRDefault="00E24B10" w:rsidP="00F40ED1">
      <w:pPr>
        <w:spacing w:before="120"/>
        <w:jc w:val="center"/>
        <w:rPr>
          <w:color w:val="000000"/>
          <w:sz w:val="20"/>
          <w:szCs w:val="20"/>
        </w:rPr>
      </w:pPr>
      <w:r w:rsidRPr="00BD674C">
        <w:rPr>
          <w:color w:val="000000"/>
          <w:sz w:val="20"/>
          <w:szCs w:val="20"/>
        </w:rPr>
        <w:t>After registering</w:t>
      </w:r>
      <w:r w:rsidR="00D3186E">
        <w:rPr>
          <w:color w:val="000000"/>
          <w:sz w:val="20"/>
          <w:szCs w:val="20"/>
        </w:rPr>
        <w:t xml:space="preserve"> for a photo</w:t>
      </w:r>
      <w:r w:rsidRPr="00BD674C">
        <w:rPr>
          <w:color w:val="000000"/>
          <w:sz w:val="20"/>
          <w:szCs w:val="20"/>
        </w:rPr>
        <w:t xml:space="preserve">, you will receive a confirmation email containing information about </w:t>
      </w:r>
      <w:r w:rsidR="00D3186E">
        <w:rPr>
          <w:color w:val="000000"/>
          <w:sz w:val="20"/>
          <w:szCs w:val="20"/>
        </w:rPr>
        <w:t xml:space="preserve">receiving the image within </w:t>
      </w:r>
      <w:r w:rsidR="00E94F0F">
        <w:rPr>
          <w:color w:val="000000"/>
          <w:sz w:val="20"/>
          <w:szCs w:val="20"/>
        </w:rPr>
        <w:t>4</w:t>
      </w:r>
      <w:r w:rsidR="00D3186E">
        <w:rPr>
          <w:color w:val="000000"/>
          <w:sz w:val="20"/>
          <w:szCs w:val="20"/>
        </w:rPr>
        <w:t xml:space="preserve"> business days</w:t>
      </w:r>
      <w:r w:rsidRPr="00BD674C">
        <w:rPr>
          <w:color w:val="000000"/>
          <w:sz w:val="20"/>
          <w:szCs w:val="20"/>
        </w:rPr>
        <w:t xml:space="preserve">. </w:t>
      </w:r>
    </w:p>
    <w:p w14:paraId="78CE9ED1" w14:textId="0987A05A" w:rsidR="00E24B10" w:rsidRDefault="00E24B10" w:rsidP="00F40ED1">
      <w:pPr>
        <w:spacing w:before="120"/>
        <w:jc w:val="center"/>
        <w:rPr>
          <w:color w:val="000000"/>
          <w:sz w:val="20"/>
          <w:szCs w:val="20"/>
          <w:highlight w:val="white"/>
        </w:rPr>
      </w:pPr>
      <w:r w:rsidRPr="00BD674C">
        <w:rPr>
          <w:color w:val="000000"/>
          <w:sz w:val="20"/>
          <w:szCs w:val="20"/>
          <w:highlight w:val="white"/>
        </w:rPr>
        <w:t xml:space="preserve">If you have any </w:t>
      </w:r>
      <w:r w:rsidR="00901594" w:rsidRPr="00BD674C">
        <w:rPr>
          <w:color w:val="000000"/>
          <w:sz w:val="20"/>
          <w:szCs w:val="20"/>
          <w:highlight w:val="white"/>
        </w:rPr>
        <w:t>questions</w:t>
      </w:r>
      <w:r w:rsidR="00D3186E" w:rsidRPr="00D3186E">
        <w:rPr>
          <w:color w:val="000000"/>
          <w:sz w:val="20"/>
          <w:szCs w:val="20"/>
          <w:highlight w:val="white"/>
        </w:rPr>
        <w:t xml:space="preserve"> </w:t>
      </w:r>
      <w:r w:rsidR="00D3186E">
        <w:rPr>
          <w:color w:val="000000"/>
          <w:sz w:val="20"/>
          <w:szCs w:val="20"/>
          <w:highlight w:val="white"/>
        </w:rPr>
        <w:t xml:space="preserve">or you would like to volunteer to participate as a current </w:t>
      </w:r>
      <w:r w:rsidR="00D3186E" w:rsidRPr="00E94F0F">
        <w:rPr>
          <w:b/>
          <w:bCs/>
          <w:color w:val="000000"/>
          <w:sz w:val="20"/>
          <w:szCs w:val="20"/>
          <w:highlight w:val="white"/>
        </w:rPr>
        <w:t xml:space="preserve">WISE </w:t>
      </w:r>
      <w:r w:rsidR="00E94F0F" w:rsidRPr="00E94F0F">
        <w:rPr>
          <w:b/>
          <w:bCs/>
          <w:color w:val="000000"/>
          <w:sz w:val="20"/>
          <w:szCs w:val="20"/>
          <w:highlight w:val="white"/>
        </w:rPr>
        <w:t>mentor</w:t>
      </w:r>
      <w:r w:rsidR="00E94F0F">
        <w:rPr>
          <w:color w:val="000000"/>
          <w:sz w:val="20"/>
          <w:szCs w:val="20"/>
          <w:highlight w:val="white"/>
        </w:rPr>
        <w:t>,</w:t>
      </w:r>
      <w:r w:rsidR="00D3186E">
        <w:rPr>
          <w:color w:val="000000"/>
          <w:sz w:val="20"/>
          <w:szCs w:val="20"/>
          <w:highlight w:val="white"/>
        </w:rPr>
        <w:t xml:space="preserve"> </w:t>
      </w:r>
      <w:r w:rsidRPr="00BD674C">
        <w:rPr>
          <w:color w:val="000000"/>
          <w:sz w:val="20"/>
          <w:szCs w:val="20"/>
          <w:highlight w:val="white"/>
        </w:rPr>
        <w:t xml:space="preserve">please submit </w:t>
      </w:r>
      <w:r w:rsidR="00D3186E">
        <w:rPr>
          <w:color w:val="000000"/>
          <w:sz w:val="20"/>
          <w:szCs w:val="20"/>
          <w:highlight w:val="white"/>
        </w:rPr>
        <w:t>this</w:t>
      </w:r>
      <w:r w:rsidRPr="00BD674C">
        <w:rPr>
          <w:color w:val="000000"/>
          <w:sz w:val="20"/>
          <w:szCs w:val="20"/>
          <w:highlight w:val="white"/>
        </w:rPr>
        <w:t xml:space="preserve"> in advance to </w:t>
      </w:r>
      <w:hyperlink r:id="rId14" w:history="1">
        <w:r w:rsidR="00901594">
          <w:rPr>
            <w:rStyle w:val="Hyperlink"/>
            <w:sz w:val="20"/>
            <w:szCs w:val="20"/>
            <w:highlight w:val="white"/>
          </w:rPr>
          <w:t>WISE_GSJC@zmail.com</w:t>
        </w:r>
      </w:hyperlink>
      <w:r w:rsidR="00697A13">
        <w:rPr>
          <w:color w:val="000000" w:themeColor="text1"/>
          <w:sz w:val="20"/>
          <w:szCs w:val="20"/>
          <w:highlight w:val="white"/>
        </w:rPr>
        <w:t xml:space="preserve"> </w:t>
      </w:r>
      <w:r w:rsidRPr="00BD674C">
        <w:rPr>
          <w:color w:val="000000"/>
          <w:sz w:val="20"/>
          <w:szCs w:val="20"/>
          <w:highlight w:val="white"/>
        </w:rPr>
        <w:t>. We look forward to seeing you soon!</w:t>
      </w:r>
    </w:p>
    <w:sectPr w:rsidR="00E24B10" w:rsidSect="00A47C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0E76" w14:textId="77777777" w:rsidR="009D70B2" w:rsidRDefault="009D70B2" w:rsidP="0087131C">
      <w:pPr>
        <w:spacing w:after="0" w:line="240" w:lineRule="auto"/>
      </w:pPr>
      <w:r>
        <w:separator/>
      </w:r>
    </w:p>
  </w:endnote>
  <w:endnote w:type="continuationSeparator" w:id="0">
    <w:p w14:paraId="6ADE0680" w14:textId="77777777" w:rsidR="009D70B2" w:rsidRDefault="009D70B2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CD43" w14:textId="77777777" w:rsidR="00714454" w:rsidRDefault="00714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FA9" w14:textId="77777777" w:rsidR="00714454" w:rsidRDefault="00714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0EF" w14:textId="77777777" w:rsidR="00714454" w:rsidRDefault="00714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BE70" w14:textId="77777777" w:rsidR="009D70B2" w:rsidRDefault="009D70B2" w:rsidP="0087131C">
      <w:pPr>
        <w:spacing w:after="0" w:line="240" w:lineRule="auto"/>
      </w:pPr>
      <w:r>
        <w:separator/>
      </w:r>
    </w:p>
  </w:footnote>
  <w:footnote w:type="continuationSeparator" w:id="0">
    <w:p w14:paraId="33E00A5F" w14:textId="77777777" w:rsidR="009D70B2" w:rsidRDefault="009D70B2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0CF" w14:textId="77777777" w:rsidR="00714454" w:rsidRDefault="00714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986F" w14:textId="6A159CBC" w:rsidR="007C14C9" w:rsidRDefault="00E24B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EFBE75" wp14:editId="0E6356E3">
              <wp:simplePos x="0" y="0"/>
              <wp:positionH relativeFrom="column">
                <wp:posOffset>1038860</wp:posOffset>
              </wp:positionH>
              <wp:positionV relativeFrom="paragraph">
                <wp:posOffset>1090930</wp:posOffset>
              </wp:positionV>
              <wp:extent cx="5561965" cy="642279"/>
              <wp:effectExtent l="0" t="0" r="635" b="5715"/>
              <wp:wrapNone/>
              <wp:docPr id="3" name="Rectangle 1" descr="Bottom accent box">
                <a:extLst xmlns:a="http://schemas.openxmlformats.org/drawingml/2006/main">
                  <a:ext uri="{FF2B5EF4-FFF2-40B4-BE49-F238E27FC236}">
                    <a16:creationId xmlns:a16="http://schemas.microsoft.com/office/drawing/2014/main" id="{2FC6D321-AF02-4B28-A867-C374ACEE7E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1965" cy="642279"/>
                      </a:xfrm>
                      <a:prstGeom prst="rect">
                        <a:avLst/>
                      </a:prstGeom>
                      <a:solidFill>
                        <a:srgbClr val="0065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F89785" w14:textId="49FB3E50" w:rsidR="007C14C9" w:rsidRPr="00C5294D" w:rsidRDefault="00C5294D" w:rsidP="00C5294D">
                          <w:pPr>
                            <w:spacing w:before="60"/>
                            <w:ind w:left="806" w:right="504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5294D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Yesterday’s Safety vs Tomorrow’s Professional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EFBE75" id="Rectangle 1" o:spid="_x0000_s1026" alt="Bottom accent box" style="position:absolute;margin-left:81.8pt;margin-top:85.9pt;width:437.95pt;height:50.5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" fillcolor="#006536" stroked="f" strokeweight="2.25pt">
              <v:textbox>
                <w:txbxContent>
                  <w:p w14:paraId="35F89785" w14:textId="49FB3E50" w:rsidR="007C14C9" w:rsidRPr="00C5294D" w:rsidRDefault="00C5294D" w:rsidP="00C5294D">
                    <w:pPr>
                      <w:spacing w:before="60"/>
                      <w:ind w:left="806" w:right="504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C5294D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Yesterday’s Safety vs Tomorrow’s Professional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0" locked="0" layoutInCell="1" allowOverlap="1" wp14:anchorId="46101C41" wp14:editId="60540BFA">
          <wp:simplePos x="0" y="0"/>
          <wp:positionH relativeFrom="column">
            <wp:posOffset>2333625</wp:posOffset>
          </wp:positionH>
          <wp:positionV relativeFrom="paragraph">
            <wp:posOffset>180975</wp:posOffset>
          </wp:positionV>
          <wp:extent cx="2673350" cy="10064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0C904E" wp14:editId="564CA4B6">
              <wp:simplePos x="0" y="0"/>
              <wp:positionH relativeFrom="column">
                <wp:posOffset>1038224</wp:posOffset>
              </wp:positionH>
              <wp:positionV relativeFrom="paragraph">
                <wp:posOffset>238125</wp:posOffset>
              </wp:positionV>
              <wp:extent cx="5562601" cy="853146"/>
              <wp:effectExtent l="0" t="0" r="0" b="4445"/>
              <wp:wrapNone/>
              <wp:docPr id="4" name="Rectangle 2" descr="Top accent box">
                <a:extLst xmlns:a="http://schemas.openxmlformats.org/drawingml/2006/main">
                  <a:ext uri="{FF2B5EF4-FFF2-40B4-BE49-F238E27FC236}">
                    <a16:creationId xmlns:a16="http://schemas.microsoft.com/office/drawing/2014/main" id="{B4604C2B-3667-4570-BCDA-D89EBC0C617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2601" cy="85314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4A5C7" w14:textId="77777777" w:rsidR="007C14C9" w:rsidRPr="006A7A01" w:rsidRDefault="007C14C9" w:rsidP="007C14C9">
                          <w:pPr>
                            <w:ind w:left="1980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0C904E" id="Rectangle 2" o:spid="_x0000_s1027" alt="Top accent box" style="position:absolute;margin-left:81.75pt;margin-top:18.75pt;width:438pt;height:67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" fillcolor="#729928 [2404]" stroked="f" strokeweight="2.25pt">
              <v:textbox>
                <w:txbxContent>
                  <w:p w14:paraId="6474A5C7" w14:textId="77777777" w:rsidR="007C14C9" w:rsidRPr="006A7A01" w:rsidRDefault="007C14C9" w:rsidP="007C14C9">
                    <w:pPr>
                      <w:ind w:left="1980"/>
                      <w:rPr>
                        <w:b/>
                        <w:sz w:val="2"/>
                        <w:szCs w:val="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7A05D3" wp14:editId="646C76BF">
              <wp:simplePos x="0" y="0"/>
              <wp:positionH relativeFrom="column">
                <wp:posOffset>-704850</wp:posOffset>
              </wp:positionH>
              <wp:positionV relativeFrom="paragraph">
                <wp:posOffset>-114300</wp:posOffset>
              </wp:positionV>
              <wp:extent cx="2257425" cy="2190750"/>
              <wp:effectExtent l="38100" t="38100" r="104775" b="95250"/>
              <wp:wrapNone/>
              <wp:docPr id="2" name="Oval 3" descr="Background circle">
                <a:extLst xmlns:a="http://schemas.openxmlformats.org/drawingml/2006/main">
                  <a:ext uri="{FF2B5EF4-FFF2-40B4-BE49-F238E27FC236}">
                    <a16:creationId xmlns:a16="http://schemas.microsoft.com/office/drawing/2014/main" id="{7E87E034-F7CB-4D19-BF36-75FA646DBE2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2190750"/>
                      </a:xfrm>
                      <a:prstGeom prst="ellipse">
                        <a:avLst/>
                      </a:prstGeom>
                      <a:solidFill>
                        <a:srgbClr val="006536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CB845F0" id="Oval 3" o:spid="_x0000_s1026" alt="Background circle" style="position:absolute;margin-left:-55.5pt;margin-top:-9pt;width:177.75pt;height:172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" fillcolor="#006536" stroked="f" strokeweight="2.25pt">
              <v:shadow on="t" color="black" opacity="26214f" origin="-.5,-.5" offset=".74836mm,.74836mm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E82DFE6" wp14:editId="2DAD0027">
          <wp:simplePos x="0" y="0"/>
          <wp:positionH relativeFrom="column">
            <wp:posOffset>-552452</wp:posOffset>
          </wp:positionH>
          <wp:positionV relativeFrom="paragraph">
            <wp:posOffset>24110</wp:posOffset>
          </wp:positionV>
          <wp:extent cx="1943099" cy="1921537"/>
          <wp:effectExtent l="0" t="0" r="635" b="254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268B96B9-D3D8-45D0-A027-7F9E072020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FF2B5EF4-FFF2-40B4-BE49-F238E27FC236}">
                        <a16:creationId xmlns:a16="http://schemas.microsoft.com/office/drawing/2014/main" id="{268B96B9-D3D8-45D0-A027-7F9E072020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" b="29"/>
                  <a:stretch/>
                </pic:blipFill>
                <pic:spPr>
                  <a:xfrm>
                    <a:off x="0" y="0"/>
                    <a:ext cx="1943099" cy="1921537"/>
                  </a:xfrm>
                  <a:custGeom>
                    <a:avLst/>
                    <a:gdLst>
                      <a:gd name="connsiteX0" fmla="*/ 2316079 w 4632158"/>
                      <a:gd name="connsiteY0" fmla="*/ 0 h 4632158"/>
                      <a:gd name="connsiteX1" fmla="*/ 4632158 w 4632158"/>
                      <a:gd name="connsiteY1" fmla="*/ 2316079 h 4632158"/>
                      <a:gd name="connsiteX2" fmla="*/ 2316079 w 4632158"/>
                      <a:gd name="connsiteY2" fmla="*/ 4632158 h 4632158"/>
                      <a:gd name="connsiteX3" fmla="*/ 0 w 4632158"/>
                      <a:gd name="connsiteY3" fmla="*/ 2316079 h 4632158"/>
                      <a:gd name="connsiteX4" fmla="*/ 2316079 w 4632158"/>
                      <a:gd name="connsiteY4" fmla="*/ 0 h 4632158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  <a:cxn ang="0">
                        <a:pos x="connsiteX4" y="connsiteY4"/>
                      </a:cxn>
                    </a:cxnLst>
                    <a:rect l="l" t="t" r="r" b="b"/>
                    <a:pathLst>
                      <a:path w="4632158" h="4632158">
                        <a:moveTo>
                          <a:pt x="2316079" y="0"/>
                        </a:moveTo>
                        <a:cubicBezTo>
                          <a:pt x="3595214" y="0"/>
                          <a:pt x="4632158" y="1036944"/>
                          <a:pt x="4632158" y="2316079"/>
                        </a:cubicBezTo>
                        <a:cubicBezTo>
                          <a:pt x="4632158" y="3595214"/>
                          <a:pt x="3595214" y="4632158"/>
                          <a:pt x="2316079" y="4632158"/>
                        </a:cubicBezTo>
                        <a:cubicBezTo>
                          <a:pt x="1036944" y="4632158"/>
                          <a:pt x="0" y="3595214"/>
                          <a:pt x="0" y="2316079"/>
                        </a:cubicBezTo>
                        <a:cubicBezTo>
                          <a:pt x="0" y="1036944"/>
                          <a:pt x="1036944" y="0"/>
                          <a:pt x="2316079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9851" w14:textId="77777777" w:rsidR="00714454" w:rsidRDefault="0071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DE4"/>
    <w:multiLevelType w:val="hybridMultilevel"/>
    <w:tmpl w:val="D71615C2"/>
    <w:numStyleLink w:val="Image"/>
  </w:abstractNum>
  <w:abstractNum w:abstractNumId="1" w15:restartNumberingAfterBreak="0">
    <w:nsid w:val="4B6D654C"/>
    <w:multiLevelType w:val="multilevel"/>
    <w:tmpl w:val="DF9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8164918"/>
    <w:multiLevelType w:val="hybridMultilevel"/>
    <w:tmpl w:val="D71615C2"/>
    <w:styleLink w:val="Image"/>
    <w:lvl w:ilvl="0" w:tplc="1C5079E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623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ECF2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D40C4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F0DD3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087CF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8113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CF1C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0EC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20655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304549">
    <w:abstractNumId w:val="0"/>
  </w:num>
  <w:num w:numId="3" w16cid:durableId="142727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33"/>
    <w:rsid w:val="00005060"/>
    <w:rsid w:val="000173E7"/>
    <w:rsid w:val="00017F9B"/>
    <w:rsid w:val="00042DC7"/>
    <w:rsid w:val="000927D0"/>
    <w:rsid w:val="000A36F7"/>
    <w:rsid w:val="000B4C26"/>
    <w:rsid w:val="000C53C7"/>
    <w:rsid w:val="000C57E0"/>
    <w:rsid w:val="000F09B0"/>
    <w:rsid w:val="0012210C"/>
    <w:rsid w:val="00177C73"/>
    <w:rsid w:val="001F5483"/>
    <w:rsid w:val="00212D3D"/>
    <w:rsid w:val="00213398"/>
    <w:rsid w:val="0021495A"/>
    <w:rsid w:val="00215FA4"/>
    <w:rsid w:val="00222913"/>
    <w:rsid w:val="00253067"/>
    <w:rsid w:val="00266824"/>
    <w:rsid w:val="00287353"/>
    <w:rsid w:val="002B0D8F"/>
    <w:rsid w:val="00302166"/>
    <w:rsid w:val="003162B0"/>
    <w:rsid w:val="003357EE"/>
    <w:rsid w:val="003747C6"/>
    <w:rsid w:val="003D7842"/>
    <w:rsid w:val="00425F43"/>
    <w:rsid w:val="00435028"/>
    <w:rsid w:val="0044522B"/>
    <w:rsid w:val="00457A39"/>
    <w:rsid w:val="00467433"/>
    <w:rsid w:val="004964C0"/>
    <w:rsid w:val="004B73D2"/>
    <w:rsid w:val="004D0240"/>
    <w:rsid w:val="004F00AD"/>
    <w:rsid w:val="0050530F"/>
    <w:rsid w:val="0054585F"/>
    <w:rsid w:val="00596A4D"/>
    <w:rsid w:val="005D2330"/>
    <w:rsid w:val="005F031C"/>
    <w:rsid w:val="006067D8"/>
    <w:rsid w:val="00612911"/>
    <w:rsid w:val="00617958"/>
    <w:rsid w:val="00697A13"/>
    <w:rsid w:val="006A7A01"/>
    <w:rsid w:val="00714454"/>
    <w:rsid w:val="0073292A"/>
    <w:rsid w:val="007370FC"/>
    <w:rsid w:val="00761D10"/>
    <w:rsid w:val="00775300"/>
    <w:rsid w:val="0079084A"/>
    <w:rsid w:val="00792CE9"/>
    <w:rsid w:val="007A612F"/>
    <w:rsid w:val="007C14C9"/>
    <w:rsid w:val="007E31ED"/>
    <w:rsid w:val="007F1291"/>
    <w:rsid w:val="007F43E3"/>
    <w:rsid w:val="007F52D6"/>
    <w:rsid w:val="008057E9"/>
    <w:rsid w:val="0087131C"/>
    <w:rsid w:val="0088660E"/>
    <w:rsid w:val="00894637"/>
    <w:rsid w:val="00897D85"/>
    <w:rsid w:val="00901594"/>
    <w:rsid w:val="00950D2A"/>
    <w:rsid w:val="009917CA"/>
    <w:rsid w:val="0099655D"/>
    <w:rsid w:val="009D4184"/>
    <w:rsid w:val="009D70B2"/>
    <w:rsid w:val="009E50E7"/>
    <w:rsid w:val="00A25B00"/>
    <w:rsid w:val="00A47C5C"/>
    <w:rsid w:val="00A509C5"/>
    <w:rsid w:val="00A64886"/>
    <w:rsid w:val="00AA2714"/>
    <w:rsid w:val="00AB0A9F"/>
    <w:rsid w:val="00B064A4"/>
    <w:rsid w:val="00B12B21"/>
    <w:rsid w:val="00B22BEF"/>
    <w:rsid w:val="00B33F2B"/>
    <w:rsid w:val="00B3747E"/>
    <w:rsid w:val="00B52D4F"/>
    <w:rsid w:val="00B67CCB"/>
    <w:rsid w:val="00BE67E6"/>
    <w:rsid w:val="00BF1123"/>
    <w:rsid w:val="00BF1D9A"/>
    <w:rsid w:val="00C225B0"/>
    <w:rsid w:val="00C31762"/>
    <w:rsid w:val="00C5294D"/>
    <w:rsid w:val="00C8521B"/>
    <w:rsid w:val="00CC4C6A"/>
    <w:rsid w:val="00CD5C8A"/>
    <w:rsid w:val="00D0220C"/>
    <w:rsid w:val="00D102F8"/>
    <w:rsid w:val="00D210F5"/>
    <w:rsid w:val="00D3186E"/>
    <w:rsid w:val="00D434CD"/>
    <w:rsid w:val="00D72B2A"/>
    <w:rsid w:val="00D734C8"/>
    <w:rsid w:val="00DC1DE6"/>
    <w:rsid w:val="00DC407C"/>
    <w:rsid w:val="00DF2FB5"/>
    <w:rsid w:val="00E03683"/>
    <w:rsid w:val="00E110D5"/>
    <w:rsid w:val="00E16897"/>
    <w:rsid w:val="00E21D97"/>
    <w:rsid w:val="00E24B10"/>
    <w:rsid w:val="00E36C4F"/>
    <w:rsid w:val="00E44E42"/>
    <w:rsid w:val="00E617BA"/>
    <w:rsid w:val="00E94F0F"/>
    <w:rsid w:val="00EB3E87"/>
    <w:rsid w:val="00F14DD8"/>
    <w:rsid w:val="00F25DD6"/>
    <w:rsid w:val="00F35922"/>
    <w:rsid w:val="00F40ED1"/>
    <w:rsid w:val="00F85372"/>
    <w:rsid w:val="00F857DB"/>
    <w:rsid w:val="00FA2880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E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F25DD6"/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7F9B"/>
    <w:rPr>
      <w:color w:val="FFFFFF" w:themeColor="background1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DD6"/>
    <w:rPr>
      <w:rFonts w:asciiTheme="majorHAnsi" w:eastAsiaTheme="majorEastAsia" w:hAnsiTheme="majorHAnsi" w:cstheme="majorBidi"/>
      <w:bCs/>
      <w:color w:val="99CB38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37A76F" w:themeColor="accent3"/>
      <w:sz w:val="24"/>
    </w:rPr>
  </w:style>
  <w:style w:type="character" w:styleId="Emphasis">
    <w:name w:val="Emphasis"/>
    <w:basedOn w:val="DefaultParagraphFont"/>
    <w:uiPriority w:val="20"/>
    <w:semiHidden/>
    <w:rPr>
      <w:i/>
      <w:iCs/>
      <w:color w:val="000000"/>
    </w:rPr>
  </w:style>
  <w:style w:type="paragraph" w:styleId="NoSpacing">
    <w:name w:val="No Spacing"/>
    <w:link w:val="NoSpacingChar"/>
    <w:uiPriority w:val="1"/>
    <w:semiHidden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B0D8F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top w:val="single" w:sz="36" w:space="8" w:color="99CB38" w:themeColor="accent1"/>
        <w:left w:val="single" w:sz="36" w:space="8" w:color="99CB38" w:themeColor="accent1"/>
        <w:bottom w:val="single" w:sz="36" w:space="8" w:color="99CB38" w:themeColor="accent1"/>
        <w:right w:val="single" w:sz="36" w:space="8" w:color="99CB38" w:themeColor="accent1"/>
      </w:pBdr>
      <w:shd w:val="clear" w:color="auto" w:fill="99CB3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9CB3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DD6"/>
  </w:style>
  <w:style w:type="paragraph" w:styleId="Footer">
    <w:name w:val="footer"/>
    <w:basedOn w:val="Normal"/>
    <w:link w:val="Footer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DD6"/>
  </w:style>
  <w:style w:type="paragraph" w:customStyle="1" w:styleId="SecondaryQuotes">
    <w:name w:val="Secondary Quote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rsid w:val="002B0D8F"/>
    <w:rPr>
      <w:sz w:val="16"/>
      <w:szCs w:val="16"/>
    </w:rPr>
  </w:style>
  <w:style w:type="paragraph" w:customStyle="1" w:styleId="Disclaimer">
    <w:name w:val="Disclaimer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  <w:style w:type="paragraph" w:customStyle="1" w:styleId="Default">
    <w:name w:val="Default"/>
    <w:rsid w:val="00CD5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F43E3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3E3"/>
    <w:rPr>
      <w:color w:val="977B2D" w:themeColor="followedHyperlink"/>
      <w:u w:val="single"/>
    </w:rPr>
  </w:style>
  <w:style w:type="numbering" w:customStyle="1" w:styleId="Image">
    <w:name w:val="Image"/>
    <w:rsid w:val="00B52D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sp.org/membership/apply-joi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psc.net/women-only-networking-connections-beyond-career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tine2006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giBealkowski\Downloads\tf16412151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Charity Newsletter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1850-F0A8-48C7-AB69-917D017FDABB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tf16412151_win32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2024-01-26T21:09:00Z</dcterms:created>
  <dcterms:modified xsi:type="dcterms:W3CDTF">2024-01-26T21:09:00Z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275c6a96ddc478fffdff1385efdc9d551462ad194ab91d136ac1dcd8e47a69db</vt:lpwstr>
  </property>
  <property fmtid="{D5CDD505-2E9C-101B-9397-08002B2CF9AE}" pid="4" name="MSIP_Label_52d06e56-1756-4005-87f1-1edc72dd4bdf_Enabled">
    <vt:lpwstr>true</vt:lpwstr>
  </property>
  <property fmtid="{D5CDD505-2E9C-101B-9397-08002B2CF9AE}" pid="5" name="MSIP_Label_52d06e56-1756-4005-87f1-1edc72dd4bdf_SetDate">
    <vt:lpwstr>2023-10-18T00:48:16Z</vt:lpwstr>
  </property>
  <property fmtid="{D5CDD505-2E9C-101B-9397-08002B2CF9AE}" pid="6" name="MSIP_Label_52d06e56-1756-4005-87f1-1edc72dd4bdf_Method">
    <vt:lpwstr>Standard</vt:lpwstr>
  </property>
  <property fmtid="{D5CDD505-2E9C-101B-9397-08002B2CF9AE}" pid="7" name="MSIP_Label_52d06e56-1756-4005-87f1-1edc72dd4bdf_Name">
    <vt:lpwstr>General</vt:lpwstr>
  </property>
  <property fmtid="{D5CDD505-2E9C-101B-9397-08002B2CF9AE}" pid="8" name="MSIP_Label_52d06e56-1756-4005-87f1-1edc72dd4bdf_SiteId">
    <vt:lpwstr>9026c5f4-86d0-4b9f-bd39-b7d4d0fb4674</vt:lpwstr>
  </property>
  <property fmtid="{D5CDD505-2E9C-101B-9397-08002B2CF9AE}" pid="9" name="MSIP_Label_52d06e56-1756-4005-87f1-1edc72dd4bdf_ActionId">
    <vt:lpwstr>e0c2ca17-ba92-4ac7-9e62-0e01e8ea1273</vt:lpwstr>
  </property>
  <property fmtid="{D5CDD505-2E9C-101B-9397-08002B2CF9AE}" pid="10" name="MSIP_Label_52d06e56-1756-4005-87f1-1edc72dd4bdf_ContentBits">
    <vt:lpwstr>0</vt:lpwstr>
  </property>
</Properties>
</file>